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83.46456692913375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ALL B SCHEDA AUTO VALUTAZIONE TITOLI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ESPERTO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Progetto “SIAMO TUTTI DIGITALI"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Codice Identificativo: C.U.P.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B64D23003910006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283.46456692913375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CANDIDATO/A __________________________________________</w:t>
      </w:r>
    </w:p>
    <w:p w:rsidR="00000000" w:rsidDel="00000000" w:rsidP="00000000" w:rsidRDefault="00000000" w:rsidRPr="00000000" w14:paraId="00000005">
      <w:pPr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25.0" w:type="dxa"/>
        <w:jc w:val="left"/>
        <w:tblInd w:w="375.0" w:type="dxa"/>
        <w:tblLayout w:type="fixed"/>
        <w:tblLook w:val="0000"/>
      </w:tblPr>
      <w:tblGrid>
        <w:gridCol w:w="10125"/>
        <w:tblGridChange w:id="0">
          <w:tblGrid>
            <w:gridCol w:w="10125"/>
          </w:tblGrid>
        </w:tblGridChange>
      </w:tblGrid>
      <w:tr>
        <w:trPr>
          <w:cantSplit w:val="0"/>
          <w:trHeight w:val="254.81526692708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40"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INIZIATIVA/E SCELTA/E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spacing w:after="40" w:line="259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Metodologie didattiche innovative per l’insegnamento e l’apprendimento, connesse con l’utilizzo delle nuove tecnologie 1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numPr>
                <w:ilvl w:val="0"/>
                <w:numId w:val="7"/>
              </w:numPr>
              <w:spacing w:after="40" w:line="259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Metodologie didattiche innovative per l’insegnamento e l’apprendimento, connesse con l’utilizzo delle nuove tecnologie 2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numPr>
                <w:ilvl w:val="0"/>
                <w:numId w:val="4"/>
              </w:numPr>
              <w:spacing w:after="40" w:line="259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Aggiornamento del curricolo scolastico per il potenziamento delle competenze digitali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spacing w:after="40" w:line="259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Tecnologie digitali per l’inclusione scolastica 1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spacing w:after="40" w:line="259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Tecnologie digitali per l’inclusione scolastica 2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after="40" w:line="259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Uso dei visori per la didattica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numPr>
                <w:ilvl w:val="0"/>
                <w:numId w:val="6"/>
              </w:numPr>
              <w:spacing w:after="40" w:line="259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Account Google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numPr>
                <w:ilvl w:val="0"/>
                <w:numId w:val="5"/>
              </w:numPr>
              <w:spacing w:after="40" w:line="259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Laboratorio di formazione sul campo- personale amministrativo e dsga</w:t>
            </w:r>
          </w:p>
        </w:tc>
      </w:tr>
    </w:tbl>
    <w:p w:rsidR="00000000" w:rsidDel="00000000" w:rsidP="00000000" w:rsidRDefault="00000000" w:rsidRPr="00000000" w14:paraId="00000010">
      <w:pPr>
        <w:widowControl w:val="1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Ind w:w="387.0" w:type="dxa"/>
        <w:tblLayout w:type="fixed"/>
        <w:tblLook w:val="0400"/>
      </w:tblPr>
      <w:tblGrid>
        <w:gridCol w:w="5190"/>
        <w:gridCol w:w="2160"/>
        <w:gridCol w:w="2730"/>
        <w:tblGridChange w:id="0">
          <w:tblGrid>
            <w:gridCol w:w="5190"/>
            <w:gridCol w:w="2160"/>
            <w:gridCol w:w="2730"/>
          </w:tblGrid>
        </w:tblGridChange>
      </w:tblGrid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CULTURALI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dichiarato dal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attribuito dal Gruppo di Lavoro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laurea specifica (vecchio ordinamento o specialistica nuovo ordinamento)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Fino a 100/110 punti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Da 100 a 105/110 punti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Da 106 a 110/100 punti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110/110 e lode punti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Abilitazione all’insegnamento per disciplina afferente al modulo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punti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Dottorato di ricerca attinente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punti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superiore ove costituisca titolo di accesso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Fino a 100/100 punti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Da 80 a 100 punti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Da 60 a 80 punti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(Per i docenti di scuola primaria)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Nel caso del punto precedente il possesso di laurea aggiuntiva verrà valutata con ulteriori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punti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PROFESSIONALI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dichiarato dal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attribuito dal Gruppo di Lavoro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Corsi di specializzazione, corsi post-laurea e master attinenti la didattica afferente al modulo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(1 punto per ogni titolo fino a 5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Corsi di formazione/aggiornamento attinenti la didattica afferente al modulo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(0,5 punti per ogni corso fino a 3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Pubblicazioni a stampa attinenti alle tematiche del modulo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(0,5 punti per ogni pubblicazione fino a 3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Partecipazione documentata a Progetti e/o sperimentazioni INDIRE, INVALSI, ecc di rilevanza nazionale sempre attinenti la tematica del modulo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(05 punti per ogni partecipazione fino a 3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Esperienze di docente esperto in tematiche di riferimento al modulo i Progetti PON-POR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(1 punto per ogni esperienza fino a 5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Certificazioni Competenze informatiche (ECDL, Eipass, ecc )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(2 punti per ogni certificazione fino a 6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dichiara che i titoli sopra indicati e auto-valutati trovano riscontro nel curriculum vitae.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425.1968503937008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DATA _____________________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footerReference r:id="rId9" w:type="even"/>
      <w:pgSz w:h="16838" w:w="11906" w:orient="portrait"/>
      <w:pgMar w:bottom="766" w:top="907" w:left="426" w:right="1134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6527800</wp:posOffset>
              </wp:positionH>
              <wp:positionV relativeFrom="paragraph">
                <wp:posOffset>0</wp:posOffset>
              </wp:positionV>
              <wp:extent cx="33655" cy="164465"/>
              <wp:effectExtent b="0" l="0" r="0" t="0"/>
              <wp:wrapSquare wrapText="bothSides" distB="0" distT="0" distL="0" distR="0"/>
              <wp:docPr id="1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38620" y="370728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6527800</wp:posOffset>
              </wp:positionH>
              <wp:positionV relativeFrom="paragraph">
                <wp:posOffset>0</wp:posOffset>
              </wp:positionV>
              <wp:extent cx="33655" cy="164465"/>
              <wp:effectExtent b="0" l="0" r="0" t="0"/>
              <wp:wrapSquare wrapText="bothSides" distB="0" distT="0" distL="0" distR="0"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655" cy="1644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6527800</wp:posOffset>
              </wp:positionH>
              <wp:positionV relativeFrom="paragraph">
                <wp:posOffset>0</wp:posOffset>
              </wp:positionV>
              <wp:extent cx="33655" cy="164465"/>
              <wp:effectExtent b="0" l="0" r="0" t="0"/>
              <wp:wrapSquare wrapText="bothSides" distB="0" distT="0" distL="0" distR="0"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20" y="370728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6527800</wp:posOffset>
              </wp:positionH>
              <wp:positionV relativeFrom="paragraph">
                <wp:posOffset>0</wp:posOffset>
              </wp:positionV>
              <wp:extent cx="33655" cy="164465"/>
              <wp:effectExtent b="0" l="0" r="0" t="0"/>
              <wp:wrapSquare wrapText="bothSides" distB="0" distT="0" distL="0" distR="0"/>
              <wp:docPr id="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655" cy="1644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6527800</wp:posOffset>
              </wp:positionH>
              <wp:positionV relativeFrom="paragraph">
                <wp:posOffset>0</wp:posOffset>
              </wp:positionV>
              <wp:extent cx="33655" cy="33655"/>
              <wp:effectExtent b="0" l="0" r="0" t="0"/>
              <wp:wrapSquare wrapText="bothSides" distB="0" distT="0" distL="0" distR="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338620" y="377262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0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6527800</wp:posOffset>
              </wp:positionH>
              <wp:positionV relativeFrom="paragraph">
                <wp:posOffset>0</wp:posOffset>
              </wp:positionV>
              <wp:extent cx="33655" cy="33655"/>
              <wp:effectExtent b="0" l="0" r="0" t="0"/>
              <wp:wrapSquare wrapText="bothSides" distB="0" distT="0" distL="0" distR="0"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655" cy="33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C2EDE"/>
    <w:pPr>
      <w:widowControl w:val="0"/>
      <w:suppressAutoHyphens w:val="1"/>
      <w:overflowPunct w:val="0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0"/>
      <w:szCs w:val="20"/>
      <w:lang w:bidi="ar-SA" w:eastAsia="it-IT" w:val="it-I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PidipaginaCarattere" w:customStyle="1">
    <w:name w:val="Piè di pagina Carattere"/>
    <w:qFormat w:val="1"/>
    <w:rsid w:val="005C2EDE"/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Pagenumber">
    <w:name w:val="page number"/>
    <w:basedOn w:val="DefaultParagraphFont"/>
    <w:qFormat w:val="1"/>
    <w:rsid w:val="005C2EDE"/>
    <w:rPr/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Lucida Sans"/>
    </w:rPr>
  </w:style>
  <w:style w:type="paragraph" w:styleId="Intestazioneepidipagina">
    <w:name w:val="Intestazione e piè di pagina"/>
    <w:basedOn w:val="Normal"/>
    <w:qFormat w:val="1"/>
    <w:pPr/>
    <w:rPr/>
  </w:style>
  <w:style w:type="paragraph" w:styleId="Pidipagina">
    <w:name w:val="Footer"/>
    <w:basedOn w:val="Normal"/>
    <w:link w:val="PidipaginaCarattere"/>
    <w:rsid w:val="005C2EDE"/>
    <w:pPr>
      <w:tabs>
        <w:tab w:val="clear" w:pos="708"/>
        <w:tab w:val="center" w:leader="none" w:pos="4819"/>
        <w:tab w:val="right" w:leader="none" w:pos="9638"/>
      </w:tabs>
    </w:pPr>
    <w:rPr/>
  </w:style>
  <w:style w:type="paragraph" w:styleId="NoSpacing">
    <w:name w:val="No Spacing"/>
    <w:uiPriority w:val="1"/>
    <w:qFormat w:val="1"/>
    <w:rsid w:val="0043341D"/>
    <w:pPr>
      <w:widowControl w:val="1"/>
      <w:suppressAutoHyphens w:val="1"/>
      <w:bidi w:val="0"/>
      <w:spacing w:after="0" w:before="0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it-IT"/>
    </w:rPr>
  </w:style>
  <w:style w:type="paragraph" w:styleId="Default" w:customStyle="1">
    <w:name w:val="Default"/>
    <w:qFormat w:val="1"/>
    <w:rsid w:val="00294E4D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Calibri" w:hAnsi="Times New Roman"/>
      <w:color w:val="000000"/>
      <w:kern w:val="0"/>
      <w:sz w:val="24"/>
      <w:szCs w:val="24"/>
      <w:lang w:bidi="ar-SA" w:eastAsia="en-US" w:val="it-IT"/>
    </w:rPr>
  </w:style>
  <w:style w:type="paragraph" w:styleId="Contenutocornice">
    <w:name w:val="Contenuto cornice"/>
    <w:basedOn w:val="Normal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dw0i9mdiUptR95oJpM9+EhFtgA==">CgMxLjA4AHIhMVRvRGM3enhEY01xU1ZxM0lCWmkyVk5teTVNYXVWYURH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2023-05-29T19:48:00Z</dcterms:created>
  <dc:creator>Utente Windows</dc:creator>
</cp:coreProperties>
</file>